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D52" w:rsidRDefault="004F3F57">
      <w:r>
        <w:rPr>
          <w:b/>
        </w:rPr>
        <w:t xml:space="preserve">Lecture </w:t>
      </w:r>
      <w:r w:rsidR="00884DD8">
        <w:rPr>
          <w:b/>
        </w:rPr>
        <w:t>5 – Greek Civilization and Culture</w:t>
      </w:r>
    </w:p>
    <w:p w:rsidR="000873F5" w:rsidRDefault="000873F5"/>
    <w:p w:rsidR="00BC6965" w:rsidRPr="00BC6965" w:rsidRDefault="00BC6965" w:rsidP="00BC6965">
      <w:pPr>
        <w:rPr>
          <w:u w:val="single"/>
        </w:rPr>
      </w:pPr>
      <w:r>
        <w:rPr>
          <w:u w:val="single"/>
        </w:rPr>
        <w:t>Summary</w:t>
      </w:r>
    </w:p>
    <w:p w:rsidR="00D214F3" w:rsidRDefault="00F724D2" w:rsidP="00D214F3">
      <w:pPr>
        <w:rPr>
          <w:rFonts w:cs="Times New Roman"/>
        </w:rPr>
      </w:pPr>
      <w:r w:rsidRPr="00F724D2">
        <w:rPr>
          <w:rFonts w:cs="Times New Roman"/>
        </w:rPr>
        <w:t xml:space="preserve">In </w:t>
      </w:r>
      <w:r>
        <w:rPr>
          <w:rFonts w:cs="Times New Roman"/>
        </w:rPr>
        <w:t xml:space="preserve">this class </w:t>
      </w:r>
      <w:r w:rsidRPr="00F724D2">
        <w:rPr>
          <w:rFonts w:cs="Times New Roman"/>
        </w:rPr>
        <w:t xml:space="preserve">we </w:t>
      </w:r>
      <w:r>
        <w:rPr>
          <w:rFonts w:cs="Times New Roman"/>
        </w:rPr>
        <w:t>discuss</w:t>
      </w:r>
      <w:r w:rsidRPr="00F724D2">
        <w:rPr>
          <w:rFonts w:cs="Times New Roman"/>
        </w:rPr>
        <w:t xml:space="preserve"> the lasting influences of Greek literature</w:t>
      </w:r>
      <w:r>
        <w:rPr>
          <w:rFonts w:cs="Times New Roman"/>
        </w:rPr>
        <w:t>, drama,</w:t>
      </w:r>
      <w:r w:rsidRPr="00F724D2">
        <w:rPr>
          <w:rFonts w:cs="Times New Roman"/>
        </w:rPr>
        <w:t xml:space="preserve"> and ph</w:t>
      </w:r>
      <w:r>
        <w:rPr>
          <w:rFonts w:cs="Times New Roman"/>
        </w:rPr>
        <w:t>ilosophy on the western canon while also using these same sources to explore gender relations in the ancient world.</w:t>
      </w:r>
    </w:p>
    <w:p w:rsidR="00BC6965" w:rsidRDefault="00BC6965"/>
    <w:p w:rsidR="00BC6965" w:rsidRPr="00BC6965" w:rsidRDefault="00BC6965">
      <w:pPr>
        <w:rPr>
          <w:u w:val="single"/>
        </w:rPr>
      </w:pPr>
      <w:r>
        <w:rPr>
          <w:u w:val="single"/>
        </w:rPr>
        <w:t>Vocabulary</w:t>
      </w:r>
    </w:p>
    <w:p w:rsidR="000873F5" w:rsidRDefault="000873F5" w:rsidP="000873F5">
      <w:pPr>
        <w:rPr>
          <w:rFonts w:cs="Times New Roman"/>
        </w:rPr>
        <w:sectPr w:rsidR="000873F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84DD8" w:rsidRDefault="00884DD8" w:rsidP="00884DD8">
      <w:r>
        <w:t>Aristophanes</w:t>
      </w:r>
    </w:p>
    <w:p w:rsidR="00884DD8" w:rsidRPr="00884DD8" w:rsidRDefault="00884DD8" w:rsidP="00884DD8">
      <w:pPr>
        <w:rPr>
          <w:i/>
        </w:rPr>
      </w:pPr>
      <w:r w:rsidRPr="00884DD8">
        <w:rPr>
          <w:i/>
        </w:rPr>
        <w:t>The Babylonians</w:t>
      </w:r>
    </w:p>
    <w:p w:rsidR="00884DD8" w:rsidRPr="00884DD8" w:rsidRDefault="00884DD8" w:rsidP="00884DD8">
      <w:pPr>
        <w:rPr>
          <w:i/>
        </w:rPr>
      </w:pPr>
      <w:r w:rsidRPr="00884DD8">
        <w:rPr>
          <w:i/>
        </w:rPr>
        <w:t>The Knights</w:t>
      </w:r>
    </w:p>
    <w:p w:rsidR="00884DD8" w:rsidRDefault="00884DD8" w:rsidP="00884DD8">
      <w:r>
        <w:t>Cleon</w:t>
      </w:r>
    </w:p>
    <w:p w:rsidR="00884DD8" w:rsidRPr="00884DD8" w:rsidRDefault="00884DD8" w:rsidP="00884DD8">
      <w:pPr>
        <w:rPr>
          <w:i/>
        </w:rPr>
      </w:pPr>
      <w:r w:rsidRPr="00884DD8">
        <w:rPr>
          <w:i/>
        </w:rPr>
        <w:t>The Clouds</w:t>
      </w:r>
    </w:p>
    <w:p w:rsidR="00884DD8" w:rsidRDefault="00884DD8" w:rsidP="00884DD8">
      <w:r>
        <w:t>Socrates</w:t>
      </w:r>
    </w:p>
    <w:p w:rsidR="00884DD8" w:rsidRDefault="00884DD8" w:rsidP="00884DD8">
      <w:r>
        <w:t>Plato</w:t>
      </w:r>
    </w:p>
    <w:p w:rsidR="00884DD8" w:rsidRPr="00884DD8" w:rsidRDefault="00884DD8" w:rsidP="00884DD8">
      <w:pPr>
        <w:rPr>
          <w:i/>
        </w:rPr>
      </w:pPr>
      <w:r w:rsidRPr="00884DD8">
        <w:rPr>
          <w:i/>
        </w:rPr>
        <w:t>The Frogs</w:t>
      </w:r>
    </w:p>
    <w:p w:rsidR="00884DD8" w:rsidRPr="00884DD8" w:rsidRDefault="00884DD8" w:rsidP="00884DD8">
      <w:pPr>
        <w:rPr>
          <w:lang w:val="pt-BR"/>
        </w:rPr>
      </w:pPr>
      <w:r w:rsidRPr="00884DD8">
        <w:rPr>
          <w:lang w:val="pt-BR"/>
        </w:rPr>
        <w:t>Dionysus</w:t>
      </w:r>
    </w:p>
    <w:p w:rsidR="00884DD8" w:rsidRPr="00884DD8" w:rsidRDefault="00884DD8" w:rsidP="00884DD8">
      <w:pPr>
        <w:rPr>
          <w:lang w:val="pt-BR"/>
        </w:rPr>
      </w:pPr>
      <w:r w:rsidRPr="00884DD8">
        <w:rPr>
          <w:lang w:val="pt-BR"/>
        </w:rPr>
        <w:t>Xanthias</w:t>
      </w:r>
    </w:p>
    <w:p w:rsidR="00884DD8" w:rsidRPr="00884DD8" w:rsidRDefault="00884DD8" w:rsidP="00884DD8">
      <w:pPr>
        <w:rPr>
          <w:lang w:val="pt-BR"/>
        </w:rPr>
      </w:pPr>
      <w:r w:rsidRPr="00884DD8">
        <w:rPr>
          <w:lang w:val="pt-BR"/>
        </w:rPr>
        <w:t>Euripides</w:t>
      </w:r>
    </w:p>
    <w:p w:rsidR="00884DD8" w:rsidRPr="00884DD8" w:rsidRDefault="00884DD8" w:rsidP="00884DD8">
      <w:pPr>
        <w:rPr>
          <w:lang w:val="pt-BR"/>
        </w:rPr>
      </w:pPr>
      <w:r w:rsidRPr="00884DD8">
        <w:rPr>
          <w:lang w:val="pt-BR"/>
        </w:rPr>
        <w:t>Aeschylus</w:t>
      </w:r>
    </w:p>
    <w:p w:rsidR="00884DD8" w:rsidRPr="00884DD8" w:rsidRDefault="00884DD8" w:rsidP="00884DD8">
      <w:pPr>
        <w:rPr>
          <w:lang w:val="pt-BR"/>
        </w:rPr>
      </w:pPr>
      <w:r w:rsidRPr="00884DD8">
        <w:rPr>
          <w:lang w:val="pt-BR"/>
        </w:rPr>
        <w:t>Orpheus</w:t>
      </w:r>
    </w:p>
    <w:p w:rsidR="00884DD8" w:rsidRPr="00884DD8" w:rsidRDefault="00884DD8" w:rsidP="00884DD8">
      <w:pPr>
        <w:rPr>
          <w:lang w:val="pt-BR"/>
        </w:rPr>
      </w:pPr>
      <w:r w:rsidRPr="00884DD8">
        <w:rPr>
          <w:lang w:val="pt-BR"/>
        </w:rPr>
        <w:t>Eurydice</w:t>
      </w:r>
    </w:p>
    <w:p w:rsidR="00884DD8" w:rsidRDefault="00884DD8" w:rsidP="00884DD8">
      <w:r>
        <w:t>Black Orpheus</w:t>
      </w:r>
    </w:p>
    <w:p w:rsidR="00884DD8" w:rsidRPr="00884DD8" w:rsidRDefault="00884DD8" w:rsidP="00884DD8">
      <w:pPr>
        <w:rPr>
          <w:i/>
        </w:rPr>
      </w:pPr>
      <w:proofErr w:type="spellStart"/>
      <w:r w:rsidRPr="00884DD8">
        <w:rPr>
          <w:i/>
        </w:rPr>
        <w:t>Lysistrata</w:t>
      </w:r>
      <w:proofErr w:type="spellEnd"/>
    </w:p>
    <w:p w:rsidR="00884DD8" w:rsidRPr="00884DD8" w:rsidRDefault="00884DD8" w:rsidP="00884DD8">
      <w:pPr>
        <w:rPr>
          <w:i/>
        </w:rPr>
      </w:pPr>
      <w:r w:rsidRPr="00884DD8">
        <w:rPr>
          <w:i/>
        </w:rPr>
        <w:t>Medea</w:t>
      </w:r>
    </w:p>
    <w:p w:rsidR="00884DD8" w:rsidRDefault="00884DD8" w:rsidP="00884DD8">
      <w:r>
        <w:t>Sophocles</w:t>
      </w:r>
    </w:p>
    <w:p w:rsidR="000873F5" w:rsidRPr="00884DD8" w:rsidRDefault="00884DD8" w:rsidP="00884DD8">
      <w:pPr>
        <w:rPr>
          <w:i/>
        </w:rPr>
      </w:pPr>
      <w:r w:rsidRPr="00884DD8">
        <w:rPr>
          <w:i/>
        </w:rPr>
        <w:t>Oedipus Rex</w:t>
      </w:r>
    </w:p>
    <w:p w:rsidR="00884DD8" w:rsidRDefault="00884DD8" w:rsidP="00884DD8">
      <w:pPr>
        <w:rPr>
          <w:rFonts w:cs="Times New Roman"/>
        </w:rPr>
        <w:sectPr w:rsidR="00884DD8" w:rsidSect="00884DD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84DD8" w:rsidRDefault="00884DD8" w:rsidP="00884DD8">
      <w:pPr>
        <w:rPr>
          <w:rFonts w:cs="Times New Roman"/>
        </w:rPr>
      </w:pPr>
    </w:p>
    <w:p w:rsidR="000873F5" w:rsidRPr="00BC6965" w:rsidRDefault="00BC6965" w:rsidP="000873F5">
      <w:pPr>
        <w:rPr>
          <w:rFonts w:cs="Times New Roman"/>
          <w:u w:val="single"/>
        </w:rPr>
      </w:pPr>
      <w:r>
        <w:rPr>
          <w:rFonts w:cs="Times New Roman"/>
          <w:u w:val="single"/>
        </w:rPr>
        <w:t>Outline</w:t>
      </w:r>
    </w:p>
    <w:p w:rsidR="004F3F57" w:rsidRDefault="00E46CF4" w:rsidP="00E46CF4">
      <w:pPr>
        <w:tabs>
          <w:tab w:val="left" w:pos="0"/>
        </w:tabs>
        <w:ind w:left="-900"/>
        <w:rPr>
          <w:rFonts w:cs="Times New Roman"/>
        </w:rPr>
      </w:pPr>
      <w:r>
        <w:rPr>
          <w:rFonts w:cs="Times New Roman"/>
          <w:i/>
        </w:rPr>
        <w:t>Day 1</w:t>
      </w:r>
      <w:r>
        <w:rPr>
          <w:rFonts w:cs="Times New Roman"/>
          <w:i/>
        </w:rPr>
        <w:tab/>
      </w:r>
      <w:r w:rsidR="000873F5">
        <w:rPr>
          <w:rFonts w:cs="Times New Roman"/>
        </w:rPr>
        <w:t>Prologue:</w:t>
      </w:r>
      <w:r w:rsidR="00D214F3">
        <w:rPr>
          <w:rFonts w:cs="Times New Roman"/>
        </w:rPr>
        <w:t xml:space="preserve"> </w:t>
      </w:r>
      <w:r w:rsidR="00884DD8">
        <w:rPr>
          <w:rFonts w:cs="Times New Roman"/>
        </w:rPr>
        <w:t>“We Are Greek”: Lasting Influences of the Ancient Greeks Today</w:t>
      </w:r>
    </w:p>
    <w:p w:rsidR="00884DD8" w:rsidRDefault="00884DD8" w:rsidP="000873F5">
      <w:pPr>
        <w:rPr>
          <w:rFonts w:cs="Times New Roman"/>
        </w:rPr>
      </w:pPr>
    </w:p>
    <w:p w:rsidR="000873F5" w:rsidRDefault="00884DD8" w:rsidP="000873F5">
      <w:pPr>
        <w:rPr>
          <w:rFonts w:cs="Times New Roman"/>
        </w:rPr>
      </w:pPr>
      <w:r>
        <w:rPr>
          <w:rFonts w:cs="Times New Roman"/>
        </w:rPr>
        <w:t>Greek Literature, Drama, and Myth</w:t>
      </w:r>
      <w:r w:rsidR="00665CAA">
        <w:rPr>
          <w:rFonts w:cs="Times New Roman"/>
        </w:rPr>
        <w:tab/>
      </w:r>
      <w:r w:rsidR="00D214F3">
        <w:rPr>
          <w:rFonts w:cs="Times New Roman"/>
        </w:rPr>
        <w:t xml:space="preserve"> </w:t>
      </w:r>
    </w:p>
    <w:p w:rsidR="004F3F57" w:rsidRDefault="00884DD8" w:rsidP="00884DD8">
      <w:pPr>
        <w:ind w:firstLine="720"/>
        <w:rPr>
          <w:rFonts w:cs="Times New Roman"/>
        </w:rPr>
      </w:pPr>
      <w:r>
        <w:rPr>
          <w:rFonts w:cs="Times New Roman"/>
        </w:rPr>
        <w:t xml:space="preserve">Greek Comedy </w:t>
      </w:r>
    </w:p>
    <w:p w:rsidR="00884DD8" w:rsidRDefault="00884DD8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Aristophanes (446-386 BC)</w:t>
      </w:r>
    </w:p>
    <w:p w:rsidR="004A442B" w:rsidRDefault="00884DD8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i/>
        </w:rPr>
        <w:t>The Babylonians</w:t>
      </w:r>
      <w:r>
        <w:rPr>
          <w:rFonts w:cs="Times New Roman"/>
        </w:rPr>
        <w:t xml:space="preserve"> (426 BC)</w:t>
      </w:r>
    </w:p>
    <w:p w:rsidR="00884DD8" w:rsidRDefault="004A442B" w:rsidP="004A442B">
      <w:pPr>
        <w:ind w:left="2160" w:firstLine="720"/>
        <w:rPr>
          <w:rFonts w:cs="Times New Roman"/>
        </w:rPr>
      </w:pPr>
      <w:r>
        <w:rPr>
          <w:rFonts w:cs="Times New Roman"/>
        </w:rPr>
        <w:t xml:space="preserve">Cleon and </w:t>
      </w:r>
      <w:proofErr w:type="gramStart"/>
      <w:r w:rsidR="00884DD8">
        <w:rPr>
          <w:rFonts w:cs="Times New Roman"/>
          <w:i/>
        </w:rPr>
        <w:t>The</w:t>
      </w:r>
      <w:proofErr w:type="gramEnd"/>
      <w:r w:rsidR="00884DD8">
        <w:rPr>
          <w:rFonts w:cs="Times New Roman"/>
          <w:i/>
        </w:rPr>
        <w:t xml:space="preserve"> Knights </w:t>
      </w:r>
      <w:r w:rsidR="00884DD8">
        <w:rPr>
          <w:rFonts w:cs="Times New Roman"/>
        </w:rPr>
        <w:t>(424 BC)</w:t>
      </w:r>
    </w:p>
    <w:p w:rsidR="004A442B" w:rsidRDefault="004A442B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Socrates and </w:t>
      </w:r>
      <w:proofErr w:type="gramStart"/>
      <w:r>
        <w:rPr>
          <w:rFonts w:cs="Times New Roman"/>
          <w:i/>
        </w:rPr>
        <w:t>The</w:t>
      </w:r>
      <w:proofErr w:type="gramEnd"/>
      <w:r>
        <w:rPr>
          <w:rFonts w:cs="Times New Roman"/>
          <w:i/>
        </w:rPr>
        <w:t xml:space="preserve"> Clouds </w:t>
      </w:r>
      <w:r>
        <w:rPr>
          <w:rFonts w:cs="Times New Roman"/>
        </w:rPr>
        <w:t>(423 BC)</w:t>
      </w:r>
    </w:p>
    <w:p w:rsidR="004A442B" w:rsidRDefault="004A442B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Jacques-Louis David’s “The Death of Socrates” (1787)</w:t>
      </w:r>
    </w:p>
    <w:p w:rsidR="004A442B" w:rsidRDefault="004A442B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Steve Martin’s “The Death of Socrates” (1980)</w:t>
      </w:r>
    </w:p>
    <w:p w:rsidR="004A442B" w:rsidRDefault="004A442B" w:rsidP="000873F5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Euripides, Aeschylus, and </w:t>
      </w:r>
      <w:proofErr w:type="gramStart"/>
      <w:r>
        <w:rPr>
          <w:rFonts w:cs="Times New Roman"/>
          <w:i/>
        </w:rPr>
        <w:t>The</w:t>
      </w:r>
      <w:proofErr w:type="gramEnd"/>
      <w:r>
        <w:rPr>
          <w:rFonts w:cs="Times New Roman"/>
          <w:i/>
        </w:rPr>
        <w:t xml:space="preserve"> Frogs </w:t>
      </w:r>
      <w:r>
        <w:rPr>
          <w:rFonts w:cs="Times New Roman"/>
        </w:rPr>
        <w:t>(406 BC)</w:t>
      </w:r>
    </w:p>
    <w:p w:rsidR="004A442B" w:rsidRDefault="004A442B" w:rsidP="004A442B">
      <w:pPr>
        <w:ind w:right="-27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Allusions in</w:t>
      </w:r>
      <w:r>
        <w:rPr>
          <w:rFonts w:cs="Times New Roman"/>
          <w:i/>
        </w:rPr>
        <w:t xml:space="preserve"> Pirates of </w:t>
      </w:r>
      <w:proofErr w:type="spellStart"/>
      <w:r>
        <w:rPr>
          <w:rFonts w:cs="Times New Roman"/>
          <w:i/>
        </w:rPr>
        <w:t>Penzance</w:t>
      </w:r>
      <w:proofErr w:type="spellEnd"/>
      <w:r>
        <w:rPr>
          <w:rFonts w:cs="Times New Roman"/>
        </w:rPr>
        <w:t xml:space="preserve"> (1879) and </w:t>
      </w:r>
      <w:r>
        <w:rPr>
          <w:rFonts w:cs="Times New Roman"/>
          <w:i/>
        </w:rPr>
        <w:t>Kiss Me Kate</w:t>
      </w:r>
      <w:r>
        <w:rPr>
          <w:rFonts w:cs="Times New Roman"/>
        </w:rPr>
        <w:t xml:space="preserve"> (1948)</w:t>
      </w:r>
    </w:p>
    <w:p w:rsidR="004A442B" w:rsidRDefault="004A442B" w:rsidP="004A442B">
      <w:pPr>
        <w:ind w:right="-270"/>
        <w:rPr>
          <w:rFonts w:cs="Times New Roman"/>
        </w:rPr>
      </w:pPr>
    </w:p>
    <w:p w:rsidR="004A442B" w:rsidRDefault="004A442B" w:rsidP="004A442B">
      <w:pPr>
        <w:ind w:right="-270"/>
        <w:rPr>
          <w:rFonts w:cs="Times New Roman"/>
        </w:rPr>
      </w:pPr>
      <w:r>
        <w:rPr>
          <w:rFonts w:cs="Times New Roman"/>
        </w:rPr>
        <w:tab/>
        <w:t>Greek Tragedy</w:t>
      </w:r>
    </w:p>
    <w:p w:rsidR="004A442B" w:rsidRDefault="004A442B" w:rsidP="004A442B">
      <w:pPr>
        <w:ind w:right="-27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Orpheus and Eurydice: A Love Story</w:t>
      </w:r>
    </w:p>
    <w:p w:rsidR="00522FE2" w:rsidRDefault="00522FE2" w:rsidP="004A442B">
      <w:pPr>
        <w:ind w:right="-27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Davis </w:t>
      </w:r>
      <w:proofErr w:type="spellStart"/>
      <w:r>
        <w:rPr>
          <w:rFonts w:cs="Times New Roman"/>
        </w:rPr>
        <w:t>Amond’s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i/>
        </w:rPr>
        <w:t xml:space="preserve">A Song for Ella Grey </w:t>
      </w:r>
      <w:r>
        <w:rPr>
          <w:rFonts w:cs="Times New Roman"/>
        </w:rPr>
        <w:t xml:space="preserve">(2014) </w:t>
      </w:r>
    </w:p>
    <w:p w:rsidR="004A442B" w:rsidRPr="00522FE2" w:rsidRDefault="004A442B" w:rsidP="00522FE2">
      <w:pPr>
        <w:ind w:right="-27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522FE2">
        <w:rPr>
          <w:rFonts w:cs="Times New Roman"/>
        </w:rPr>
        <w:t xml:space="preserve">Marcel Camus’ </w:t>
      </w:r>
      <w:r w:rsidR="00522FE2">
        <w:rPr>
          <w:rFonts w:cs="Times New Roman"/>
          <w:i/>
        </w:rPr>
        <w:t>Black Orpheus</w:t>
      </w:r>
      <w:r w:rsidR="00522FE2">
        <w:rPr>
          <w:rFonts w:cs="Times New Roman"/>
        </w:rPr>
        <w:t xml:space="preserve"> (1959)</w:t>
      </w:r>
    </w:p>
    <w:p w:rsidR="00522FE2" w:rsidRDefault="00522FE2" w:rsidP="004A442B">
      <w:pPr>
        <w:ind w:right="-270"/>
        <w:rPr>
          <w:rFonts w:cs="Times New Roman"/>
        </w:rPr>
      </w:pPr>
    </w:p>
    <w:p w:rsidR="00522FE2" w:rsidRDefault="004A442B" w:rsidP="00522FE2">
      <w:pPr>
        <w:ind w:right="-270"/>
        <w:rPr>
          <w:rFonts w:cs="Times New Roman"/>
        </w:rPr>
      </w:pPr>
      <w:r>
        <w:rPr>
          <w:rFonts w:cs="Times New Roman"/>
        </w:rPr>
        <w:tab/>
      </w:r>
      <w:r w:rsidR="00522FE2">
        <w:rPr>
          <w:rFonts w:cs="Times New Roman"/>
        </w:rPr>
        <w:t>Gender Relations in the Ancient World</w:t>
      </w:r>
    </w:p>
    <w:p w:rsidR="00522FE2" w:rsidRDefault="00522FE2" w:rsidP="00522FE2">
      <w:pPr>
        <w:ind w:right="-27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Interpretations that Draw Upon Greek Legal, Moral, and Philosophical Writings</w:t>
      </w:r>
    </w:p>
    <w:p w:rsidR="00522FE2" w:rsidRDefault="00522FE2" w:rsidP="00522FE2">
      <w:pPr>
        <w:ind w:right="-270"/>
        <w:rPr>
          <w:rFonts w:cs="Times New Roman"/>
          <w:i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Hector and Andromache in </w:t>
      </w:r>
      <w:proofErr w:type="gramStart"/>
      <w:r>
        <w:rPr>
          <w:rFonts w:cs="Times New Roman"/>
          <w:i/>
        </w:rPr>
        <w:t>The</w:t>
      </w:r>
      <w:proofErr w:type="gramEnd"/>
      <w:r>
        <w:rPr>
          <w:rFonts w:cs="Times New Roman"/>
          <w:i/>
        </w:rPr>
        <w:t xml:space="preserve"> Iliad</w:t>
      </w:r>
    </w:p>
    <w:p w:rsidR="00522FE2" w:rsidRDefault="00522FE2" w:rsidP="00522FE2">
      <w:pPr>
        <w:ind w:right="-27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Interpretations Bas</w:t>
      </w:r>
      <w:bookmarkStart w:id="0" w:name="_GoBack"/>
      <w:bookmarkEnd w:id="0"/>
      <w:r>
        <w:rPr>
          <w:rFonts w:cs="Times New Roman"/>
        </w:rPr>
        <w:t>ed on Greek Mythology, Comedies, and Tragedies</w:t>
      </w:r>
    </w:p>
    <w:p w:rsidR="00522FE2" w:rsidRDefault="00522FE2" w:rsidP="00522FE2">
      <w:pPr>
        <w:ind w:right="-270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proofErr w:type="spellStart"/>
      <w:r>
        <w:rPr>
          <w:rFonts w:cs="Times New Roman"/>
        </w:rPr>
        <w:t>Aristophanes’s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  <w:i/>
        </w:rPr>
        <w:t>Lysistrata</w:t>
      </w:r>
      <w:proofErr w:type="spellEnd"/>
      <w:r>
        <w:rPr>
          <w:rFonts w:cs="Times New Roman"/>
          <w:i/>
        </w:rPr>
        <w:t xml:space="preserve"> </w:t>
      </w:r>
      <w:r>
        <w:rPr>
          <w:rFonts w:cs="Times New Roman"/>
        </w:rPr>
        <w:t>(411 BC)</w:t>
      </w:r>
    </w:p>
    <w:p w:rsidR="00522FE2" w:rsidRDefault="00E46CF4" w:rsidP="00E46CF4">
      <w:pPr>
        <w:ind w:left="-900" w:right="-270"/>
        <w:rPr>
          <w:rFonts w:cs="Times New Roman"/>
        </w:rPr>
      </w:pPr>
      <w:r>
        <w:rPr>
          <w:rFonts w:cs="Times New Roman"/>
          <w:i/>
        </w:rPr>
        <w:t>Day 2</w:t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>
        <w:rPr>
          <w:rFonts w:cs="Times New Roman"/>
          <w:i/>
        </w:rPr>
        <w:tab/>
      </w:r>
      <w:r w:rsidR="00522FE2">
        <w:rPr>
          <w:rFonts w:cs="Times New Roman"/>
        </w:rPr>
        <w:t xml:space="preserve">Euripides’s </w:t>
      </w:r>
      <w:r w:rsidR="00522FE2">
        <w:rPr>
          <w:rFonts w:cs="Times New Roman"/>
          <w:i/>
        </w:rPr>
        <w:t>Medea</w:t>
      </w:r>
      <w:r w:rsidR="00522FE2">
        <w:rPr>
          <w:rFonts w:cs="Times New Roman"/>
        </w:rPr>
        <w:t xml:space="preserve"> (431 BC)</w:t>
      </w:r>
    </w:p>
    <w:p w:rsidR="00276613" w:rsidRDefault="00276613" w:rsidP="00522FE2">
      <w:pPr>
        <w:ind w:right="-270"/>
        <w:rPr>
          <w:rFonts w:cs="Times New Roman"/>
        </w:rPr>
      </w:pPr>
    </w:p>
    <w:p w:rsidR="000873F5" w:rsidRPr="00276613" w:rsidRDefault="00276613" w:rsidP="00276613">
      <w:pPr>
        <w:ind w:right="-900"/>
        <w:rPr>
          <w:rFonts w:cs="Times New Roman"/>
        </w:rPr>
      </w:pPr>
      <w:r>
        <w:rPr>
          <w:rFonts w:cs="Times New Roman"/>
        </w:rPr>
        <w:t xml:space="preserve">Epilogue: Modern Interpretations of </w:t>
      </w:r>
      <w:proofErr w:type="spellStart"/>
      <w:r>
        <w:rPr>
          <w:rFonts w:cs="Times New Roman"/>
        </w:rPr>
        <w:t>Sophocles’s</w:t>
      </w:r>
      <w:proofErr w:type="spellEnd"/>
      <w:r>
        <w:rPr>
          <w:rFonts w:cs="Times New Roman"/>
        </w:rPr>
        <w:t xml:space="preserve"> </w:t>
      </w:r>
      <w:r w:rsidRPr="00276613">
        <w:rPr>
          <w:rFonts w:cs="Times New Roman"/>
          <w:i/>
        </w:rPr>
        <w:t>Oedipus Rex</w:t>
      </w:r>
      <w:r>
        <w:rPr>
          <w:rFonts w:cs="Times New Roman"/>
          <w:i/>
        </w:rPr>
        <w:t xml:space="preserve"> </w:t>
      </w:r>
      <w:r>
        <w:rPr>
          <w:rFonts w:cs="Times New Roman"/>
        </w:rPr>
        <w:t>(429 BC)</w:t>
      </w:r>
    </w:p>
    <w:sectPr w:rsidR="000873F5" w:rsidRPr="00276613" w:rsidSect="00BA62E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3F5"/>
    <w:rsid w:val="000873F5"/>
    <w:rsid w:val="000877A4"/>
    <w:rsid w:val="000B3B5E"/>
    <w:rsid w:val="00276613"/>
    <w:rsid w:val="00311773"/>
    <w:rsid w:val="00372AD6"/>
    <w:rsid w:val="003E2B94"/>
    <w:rsid w:val="004A442B"/>
    <w:rsid w:val="004D66D1"/>
    <w:rsid w:val="004F3F57"/>
    <w:rsid w:val="00522FE2"/>
    <w:rsid w:val="005456A4"/>
    <w:rsid w:val="005E6081"/>
    <w:rsid w:val="00660D84"/>
    <w:rsid w:val="00665CAA"/>
    <w:rsid w:val="006B5207"/>
    <w:rsid w:val="007E4237"/>
    <w:rsid w:val="00827DAE"/>
    <w:rsid w:val="00884DD8"/>
    <w:rsid w:val="008E2337"/>
    <w:rsid w:val="008E3676"/>
    <w:rsid w:val="009151A9"/>
    <w:rsid w:val="00970DED"/>
    <w:rsid w:val="009C38B7"/>
    <w:rsid w:val="00BA62EA"/>
    <w:rsid w:val="00BC6965"/>
    <w:rsid w:val="00D214F3"/>
    <w:rsid w:val="00D23B6E"/>
    <w:rsid w:val="00DF36AA"/>
    <w:rsid w:val="00E36BF4"/>
    <w:rsid w:val="00E46CF4"/>
    <w:rsid w:val="00F37AA5"/>
    <w:rsid w:val="00F51342"/>
    <w:rsid w:val="00F724D2"/>
    <w:rsid w:val="00F86F2E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D14BD-1E2F-4C4F-A5A4-84B951EA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214F3"/>
    <w:pPr>
      <w:keepNext/>
      <w:outlineLvl w:val="0"/>
    </w:pPr>
    <w:rPr>
      <w:rFonts w:eastAsia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14F3"/>
    <w:rPr>
      <w:rFonts w:eastAsia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 Myrup</cp:lastModifiedBy>
  <cp:revision>6</cp:revision>
  <dcterms:created xsi:type="dcterms:W3CDTF">2023-01-25T16:21:00Z</dcterms:created>
  <dcterms:modified xsi:type="dcterms:W3CDTF">2023-02-14T20:55:00Z</dcterms:modified>
</cp:coreProperties>
</file>